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hAns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招生考试服务中心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rPr>
          <w:rFonts w:hint="eastAsia" w:ascii="黑体" w:hAnsi="黑体" w:eastAsia="黑体"/>
          <w:sz w:val="32"/>
        </w:rPr>
      </w:pPr>
      <w:r>
        <w:rPr>
          <w:rFonts w:hint="eastAsia" w:ascii="黑体" w:hAnsi="黑体" w:eastAsia="黑体"/>
          <w:sz w:val="32"/>
        </w:rPr>
        <w:t xml:space="preserve">    一、部门职责</w:t>
      </w:r>
    </w:p>
    <w:p>
      <w:pPr>
        <w:numPr>
          <w:ilvl w:val="0"/>
          <w:numId w:val="3"/>
        </w:numPr>
        <w:ind w:firstLine="640" w:firstLineChars="200"/>
        <w:rPr>
          <w:rFonts w:hint="eastAsia" w:ascii="仿宋" w:hAnsi="仿宋" w:eastAsia="仿宋"/>
          <w:sz w:val="32"/>
        </w:rPr>
      </w:pPr>
      <w:r>
        <w:rPr>
          <w:rFonts w:hint="eastAsia" w:ascii="仿宋" w:hAnsi="仿宋" w:eastAsia="仿宋"/>
          <w:sz w:val="32"/>
        </w:rPr>
        <w:t xml:space="preserve">  一、主要职能</w:t>
      </w:r>
    </w:p>
    <w:p>
      <w:pPr>
        <w:numPr>
          <w:ilvl w:val="0"/>
          <w:numId w:val="3"/>
        </w:numPr>
        <w:ind w:firstLine="640" w:firstLineChars="200"/>
        <w:rPr>
          <w:rFonts w:hint="eastAsia" w:ascii="仿宋" w:hAnsi="仿宋" w:eastAsia="仿宋"/>
          <w:sz w:val="32"/>
          <w:lang w:val="en-US" w:eastAsia="zh-CN"/>
        </w:rPr>
      </w:pPr>
      <w:r>
        <w:rPr>
          <w:rFonts w:hint="eastAsia" w:ascii="仿宋" w:hAnsi="仿宋" w:eastAsia="仿宋"/>
          <w:sz w:val="32"/>
          <w:lang w:val="en-US" w:eastAsia="zh-CN"/>
        </w:rPr>
        <w:t>1、宣传党的教育方针，贯彻中央、省、市有关招生考试方面的法律法规以及政策规定，落实省、市招生考试机构下达的各项招生考试任务；</w:t>
      </w:r>
    </w:p>
    <w:p>
      <w:pPr>
        <w:numPr>
          <w:ilvl w:val="0"/>
          <w:numId w:val="3"/>
        </w:numPr>
        <w:ind w:firstLine="640" w:firstLineChars="200"/>
        <w:rPr>
          <w:rFonts w:hint="eastAsia" w:ascii="仿宋" w:hAnsi="仿宋" w:eastAsia="仿宋"/>
          <w:sz w:val="32"/>
          <w:lang w:val="en-US" w:eastAsia="zh-CN"/>
        </w:rPr>
      </w:pPr>
      <w:r>
        <w:rPr>
          <w:rFonts w:hint="eastAsia" w:ascii="仿宋" w:hAnsi="仿宋" w:eastAsia="仿宋"/>
          <w:sz w:val="32"/>
          <w:lang w:val="en-US" w:eastAsia="zh-CN"/>
        </w:rPr>
        <w:t>2、认真做好普通高校认真做好昔通高校招生考试工作，组织高考、中考、会考的考试报名等工作：</w:t>
      </w:r>
    </w:p>
    <w:p>
      <w:pPr>
        <w:numPr>
          <w:ilvl w:val="0"/>
          <w:numId w:val="3"/>
        </w:numPr>
        <w:ind w:firstLine="640" w:firstLineChars="200"/>
        <w:rPr>
          <w:rFonts w:hint="eastAsia" w:ascii="仿宋" w:hAnsi="仿宋" w:eastAsia="仿宋"/>
          <w:sz w:val="32"/>
          <w:lang w:val="en-US" w:eastAsia="zh-CN"/>
        </w:rPr>
      </w:pPr>
      <w:r>
        <w:rPr>
          <w:rFonts w:hint="eastAsia" w:ascii="仿宋" w:hAnsi="仿宋" w:eastAsia="仿宋"/>
          <w:sz w:val="32"/>
          <w:lang w:val="en-US" w:eastAsia="zh-CN"/>
        </w:rPr>
        <w:t>3、做好招生考试数据的统计和分析工作，收集整理招生考试文件和有关资料，完成招生情况的统计分析、信息传递以及反馈工作，向有关部提供准确的数据：</w:t>
      </w:r>
    </w:p>
    <w:p>
      <w:pPr>
        <w:numPr>
          <w:ilvl w:val="0"/>
          <w:numId w:val="3"/>
        </w:numPr>
        <w:ind w:firstLine="640" w:firstLineChars="200"/>
        <w:rPr>
          <w:rFonts w:hint="eastAsia" w:ascii="仿宋" w:hAnsi="仿宋" w:eastAsia="仿宋"/>
          <w:sz w:val="32"/>
          <w:lang w:val="en-US" w:eastAsia="zh-CN"/>
        </w:rPr>
      </w:pPr>
      <w:r>
        <w:rPr>
          <w:rFonts w:hint="eastAsia" w:ascii="仿宋" w:hAnsi="仿宋" w:eastAsia="仿宋"/>
          <w:sz w:val="32"/>
          <w:lang w:val="en-US" w:eastAsia="zh-CN"/>
        </w:rPr>
        <w:t>4、向招生学校提供及时、准确、可靠的招生考试信息，起到纽带作用。</w:t>
      </w:r>
    </w:p>
    <w:p>
      <w:pPr>
        <w:numPr>
          <w:ilvl w:val="0"/>
          <w:numId w:val="3"/>
        </w:numPr>
        <w:ind w:firstLine="640" w:firstLineChars="200"/>
        <w:rPr>
          <w:rFonts w:hint="eastAsia" w:ascii="仿宋" w:hAnsi="仿宋" w:eastAsia="仿宋"/>
          <w:sz w:val="32"/>
          <w:lang w:val="en-US" w:eastAsia="zh-CN"/>
        </w:rPr>
      </w:pPr>
      <w:r>
        <w:rPr>
          <w:rFonts w:hint="eastAsia" w:ascii="仿宋" w:hAnsi="仿宋" w:eastAsia="仿宋"/>
          <w:sz w:val="32"/>
          <w:lang w:val="en-US" w:eastAsia="zh-CN"/>
        </w:rPr>
        <w:t>5、协助做好考生的来信来访工作，积极配合有关部门对招生考试的违规违纪事件进行调查处理。</w:t>
      </w:r>
    </w:p>
    <w:p>
      <w:pPr>
        <w:numPr>
          <w:ilvl w:val="0"/>
          <w:numId w:val="3"/>
        </w:numPr>
        <w:ind w:firstLine="640" w:firstLineChars="200"/>
        <w:rPr>
          <w:rFonts w:hint="eastAsia" w:ascii="仿宋" w:hAnsi="仿宋" w:eastAsia="仿宋"/>
          <w:sz w:val="32"/>
          <w:lang w:val="en-US" w:eastAsia="zh-CN"/>
        </w:rPr>
      </w:pPr>
      <w:r>
        <w:rPr>
          <w:rFonts w:hint="eastAsia" w:ascii="仿宋" w:hAnsi="仿宋" w:eastAsia="仿宋"/>
          <w:sz w:val="32"/>
          <w:lang w:val="en-US" w:eastAsia="zh-CN"/>
        </w:rPr>
        <w:t>以上5项职责，不含行政职能，特此说明。</w:t>
      </w:r>
    </w:p>
    <w:p>
      <w:pPr>
        <w:numPr>
          <w:ilvl w:val="0"/>
          <w:numId w:val="3"/>
        </w:numPr>
        <w:ind w:firstLine="640" w:firstLineChars="200"/>
        <w:rPr>
          <w:rFonts w:hint="eastAsia" w:ascii="仿宋" w:hAnsi="仿宋" w:eastAsia="仿宋"/>
          <w:sz w:val="32"/>
        </w:rPr>
      </w:pPr>
      <w:r>
        <w:rPr>
          <w:rFonts w:hint="eastAsia" w:ascii="仿宋" w:hAnsi="仿宋" w:eastAsia="仿宋"/>
          <w:sz w:val="32"/>
        </w:rPr>
        <w:t>二、机构设置</w:t>
      </w:r>
    </w:p>
    <w:p>
      <w:pPr>
        <w:numPr>
          <w:numId w:val="0"/>
        </w:numPr>
        <w:ind w:firstLine="640" w:firstLineChars="200"/>
        <w:rPr>
          <w:rFonts w:hint="eastAsia" w:ascii="黑体" w:hAnsi="黑体" w:eastAsia="黑体"/>
          <w:sz w:val="32"/>
        </w:rPr>
      </w:pPr>
      <w:r>
        <w:rPr>
          <w:rFonts w:hint="eastAsia" w:ascii="黑体" w:hAnsi="黑体" w:eastAsia="黑体"/>
          <w:sz w:val="32"/>
          <w:lang w:val="en-US" w:eastAsia="zh-CN"/>
        </w:rPr>
        <w:t>二、</w:t>
      </w:r>
      <w:r>
        <w:rPr>
          <w:rFonts w:hint="eastAsia" w:ascii="黑体" w:hAnsi="黑体" w:eastAsia="黑体"/>
          <w:sz w:val="32"/>
        </w:rPr>
        <w:t>机构设置及部门决算单位构成</w:t>
      </w:r>
    </w:p>
    <w:p>
      <w:pPr>
        <w:numPr>
          <w:numId w:val="0"/>
        </w:numPr>
        <w:rPr>
          <w:rFonts w:hint="eastAsia" w:ascii="仿宋" w:hAnsi="仿宋" w:eastAsia="仿宋"/>
          <w:sz w:val="32"/>
          <w:lang w:val="en-US" w:eastAsia="zh-CN"/>
        </w:rPr>
      </w:pPr>
      <w:r>
        <w:rPr>
          <w:rFonts w:hint="eastAsia" w:ascii="仿宋" w:hAnsi="仿宋" w:eastAsia="仿宋"/>
          <w:sz w:val="32"/>
        </w:rPr>
        <w:t>根据上述职责，</w:t>
      </w:r>
      <w:r>
        <w:rPr>
          <w:rFonts w:hint="eastAsia" w:ascii="仿宋" w:hAnsi="仿宋" w:eastAsia="仿宋"/>
          <w:sz w:val="32"/>
          <w:lang w:val="en-US" w:eastAsia="zh-CN"/>
        </w:rPr>
        <w:t>梨树县招生考试服务中心</w:t>
      </w:r>
      <w:r>
        <w:rPr>
          <w:rFonts w:hint="eastAsia" w:ascii="仿宋" w:hAnsi="仿宋" w:eastAsia="仿宋"/>
          <w:sz w:val="32"/>
        </w:rPr>
        <w:t xml:space="preserve">内设 </w:t>
      </w:r>
      <w:r>
        <w:rPr>
          <w:rFonts w:hint="eastAsia" w:ascii="仿宋" w:hAnsi="仿宋" w:eastAsia="仿宋"/>
          <w:sz w:val="32"/>
          <w:lang w:val="en-US" w:eastAsia="zh-CN"/>
        </w:rPr>
        <w:t>1</w:t>
      </w:r>
      <w:r>
        <w:rPr>
          <w:rFonts w:hint="eastAsia" w:ascii="仿宋" w:hAnsi="仿宋" w:eastAsia="仿宋"/>
          <w:sz w:val="32"/>
        </w:rPr>
        <w:t xml:space="preserve"> 个机构</w:t>
      </w:r>
      <w:r>
        <w:rPr>
          <w:rFonts w:hint="eastAsia" w:ascii="仿宋" w:hAnsi="仿宋" w:eastAsia="仿宋"/>
          <w:sz w:val="32"/>
          <w:lang w:eastAsia="zh-CN"/>
        </w:rPr>
        <w:t>。</w:t>
      </w:r>
    </w:p>
    <w:p>
      <w:pPr>
        <w:tabs>
          <w:tab w:val="left" w:pos="690"/>
        </w:tabs>
        <w:jc w:val="center"/>
        <w:rPr>
          <w:rFonts w:ascii="宋体"/>
          <w:b/>
          <w:sz w:val="32"/>
          <w:szCs w:val="32"/>
        </w:rPr>
      </w:pPr>
      <w:r>
        <w:rPr>
          <w:rFonts w:hint="eastAsia" w:ascii="宋体" w:hAnsi="宋体"/>
          <w:b/>
          <w:sz w:val="32"/>
          <w:szCs w:val="32"/>
          <w:lang w:val="en-US" w:eastAsia="zh-CN"/>
        </w:rPr>
        <w:t xml:space="preserve">第二部分      </w:t>
      </w:r>
      <w:r>
        <w:rPr>
          <w:rFonts w:hint="eastAsia" w:ascii="宋体" w:hAnsi="宋体"/>
          <w:b/>
          <w:sz w:val="32"/>
          <w:szCs w:val="32"/>
        </w:rPr>
        <w:t>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eastAsia="宋体"/>
          <w:b/>
          <w:bCs/>
          <w:sz w:val="32"/>
          <w:szCs w:val="32"/>
          <w:lang w:val="en-US" w:eastAsia="zh-CN"/>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282.74</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年预算（减少）  </w:t>
      </w:r>
      <w:r>
        <w:rPr>
          <w:rFonts w:hint="eastAsia" w:ascii="宋体"/>
          <w:sz w:val="32"/>
          <w:szCs w:val="32"/>
          <w:lang w:val="en-US" w:eastAsia="zh-CN"/>
        </w:rPr>
        <w:t>206.41</w:t>
      </w:r>
      <w:r>
        <w:rPr>
          <w:rFonts w:hint="eastAsia" w:ascii="宋体"/>
          <w:sz w:val="32"/>
          <w:szCs w:val="32"/>
        </w:rPr>
        <w:t xml:space="preserve">   万元，主要原因是</w:t>
      </w:r>
      <w:r>
        <w:rPr>
          <w:rFonts w:hint="eastAsia" w:ascii="宋体"/>
          <w:sz w:val="32"/>
          <w:szCs w:val="32"/>
          <w:lang w:val="en-US" w:eastAsia="zh-CN"/>
        </w:rPr>
        <w:t>2020年是疫情出现后首次考试，购买带有防疫功能的考试设备和防疫物资等</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282.74</w:t>
      </w:r>
      <w:r>
        <w:rPr>
          <w:rFonts w:hint="eastAsia" w:ascii="宋体"/>
          <w:sz w:val="32"/>
          <w:szCs w:val="32"/>
        </w:rPr>
        <w:t xml:space="preserve">     万元，其中：本年收入    </w:t>
      </w:r>
      <w:r>
        <w:rPr>
          <w:rFonts w:hint="eastAsia" w:ascii="宋体"/>
          <w:sz w:val="32"/>
          <w:szCs w:val="32"/>
          <w:lang w:val="en-US" w:eastAsia="zh-CN"/>
        </w:rPr>
        <w:t>282.74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282.74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282.74</w:t>
      </w:r>
      <w:r>
        <w:rPr>
          <w:rFonts w:hint="eastAsia" w:ascii="宋体"/>
          <w:sz w:val="32"/>
          <w:szCs w:val="32"/>
        </w:rPr>
        <w:t xml:space="preserve"> 万元，其中：基本支出     </w:t>
      </w:r>
      <w:r>
        <w:rPr>
          <w:rFonts w:hint="eastAsia" w:ascii="宋体"/>
          <w:sz w:val="32"/>
          <w:szCs w:val="32"/>
          <w:lang w:val="en-US" w:eastAsia="zh-CN"/>
        </w:rPr>
        <w:t>282.74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109.74</w:t>
      </w:r>
      <w:r>
        <w:rPr>
          <w:rFonts w:hint="eastAsia" w:ascii="宋体"/>
          <w:sz w:val="32"/>
          <w:szCs w:val="32"/>
        </w:rPr>
        <w:t xml:space="preserve"> 万元，占 </w:t>
      </w:r>
      <w:r>
        <w:rPr>
          <w:rFonts w:hint="eastAsia" w:ascii="宋体"/>
          <w:sz w:val="32"/>
          <w:szCs w:val="32"/>
          <w:lang w:val="en-US" w:eastAsia="zh-CN"/>
        </w:rPr>
        <w:t>38.81</w:t>
      </w:r>
      <w:r>
        <w:rPr>
          <w:rFonts w:hint="eastAsia" w:ascii="宋体"/>
          <w:sz w:val="32"/>
          <w:szCs w:val="32"/>
        </w:rPr>
        <w:t xml:space="preserve">  %；公用经费 </w:t>
      </w:r>
      <w:r>
        <w:rPr>
          <w:rFonts w:hint="eastAsia" w:ascii="宋体"/>
          <w:sz w:val="32"/>
          <w:szCs w:val="32"/>
          <w:lang w:val="en-US" w:eastAsia="zh-CN"/>
        </w:rPr>
        <w:t>173</w:t>
      </w:r>
      <w:r>
        <w:rPr>
          <w:rFonts w:hint="eastAsia" w:ascii="宋体"/>
          <w:sz w:val="32"/>
          <w:szCs w:val="32"/>
        </w:rPr>
        <w:t xml:space="preserve">   万元，占 </w:t>
      </w:r>
      <w:r>
        <w:rPr>
          <w:rFonts w:hint="eastAsia" w:ascii="宋体"/>
          <w:sz w:val="32"/>
          <w:szCs w:val="32"/>
          <w:lang w:val="en-US" w:eastAsia="zh-CN"/>
        </w:rPr>
        <w:t>61.19</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282.74</w:t>
      </w:r>
      <w:r>
        <w:rPr>
          <w:rFonts w:hint="eastAsia" w:ascii="宋体"/>
          <w:sz w:val="32"/>
          <w:szCs w:val="32"/>
        </w:rPr>
        <w:t xml:space="preserve">  万元，其中：一般公共预算拨款 </w:t>
      </w:r>
      <w:r>
        <w:rPr>
          <w:rFonts w:hint="eastAsia" w:ascii="宋体"/>
          <w:sz w:val="32"/>
          <w:szCs w:val="32"/>
          <w:lang w:val="en-US" w:eastAsia="zh-CN"/>
        </w:rPr>
        <w:t>282.74</w:t>
      </w:r>
      <w:r>
        <w:rPr>
          <w:rFonts w:hint="eastAsia" w:ascii="宋体"/>
          <w:sz w:val="32"/>
          <w:szCs w:val="32"/>
        </w:rPr>
        <w:t xml:space="preserve">     万元。支出包括：教育</w:t>
      </w:r>
      <w:r>
        <w:rPr>
          <w:rFonts w:hint="eastAsia" w:ascii="宋体"/>
          <w:sz w:val="32"/>
          <w:szCs w:val="32"/>
          <w:lang w:val="en-US" w:eastAsia="zh-CN"/>
        </w:rPr>
        <w:t>支出230.59万元、</w:t>
      </w:r>
      <w:r>
        <w:rPr>
          <w:rFonts w:hint="eastAsia" w:ascii="宋体"/>
          <w:sz w:val="32"/>
          <w:szCs w:val="32"/>
        </w:rPr>
        <w:t xml:space="preserve">社会保障和就业支出  </w:t>
      </w:r>
      <w:r>
        <w:rPr>
          <w:rFonts w:hint="eastAsia" w:ascii="宋体"/>
          <w:sz w:val="32"/>
          <w:szCs w:val="32"/>
          <w:lang w:val="en-US" w:eastAsia="zh-CN"/>
        </w:rPr>
        <w:t>21.14</w:t>
      </w:r>
      <w:r>
        <w:rPr>
          <w:rFonts w:hint="eastAsia" w:ascii="宋体"/>
          <w:sz w:val="32"/>
          <w:szCs w:val="32"/>
        </w:rPr>
        <w:t xml:space="preserve">  万元卫生健康支出</w:t>
      </w:r>
      <w:r>
        <w:rPr>
          <w:rFonts w:hint="eastAsia" w:ascii="宋体"/>
          <w:sz w:val="32"/>
          <w:szCs w:val="32"/>
          <w:lang w:val="en-US" w:eastAsia="zh-CN"/>
        </w:rPr>
        <w:t>5.31万元、住房保障支出25.7万元。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282.74</w:t>
      </w:r>
      <w:r>
        <w:rPr>
          <w:rFonts w:hint="eastAsia" w:ascii="宋体"/>
          <w:sz w:val="32"/>
          <w:szCs w:val="32"/>
        </w:rPr>
        <w:t xml:space="preserve"> 万元，其中：基本支出    </w:t>
      </w:r>
      <w:r>
        <w:rPr>
          <w:rFonts w:hint="eastAsia" w:ascii="宋体"/>
          <w:sz w:val="32"/>
          <w:szCs w:val="32"/>
          <w:lang w:val="en-US" w:eastAsia="zh-CN"/>
        </w:rPr>
        <w:t>282.74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109.74</w:t>
      </w:r>
      <w:r>
        <w:rPr>
          <w:rFonts w:hint="eastAsia" w:ascii="宋体"/>
          <w:sz w:val="32"/>
          <w:szCs w:val="32"/>
        </w:rPr>
        <w:t xml:space="preserve"> 万元，占</w:t>
      </w:r>
      <w:r>
        <w:rPr>
          <w:rFonts w:hint="eastAsia" w:ascii="宋体"/>
          <w:sz w:val="32"/>
          <w:szCs w:val="32"/>
          <w:lang w:val="en-US" w:eastAsia="zh-CN"/>
        </w:rPr>
        <w:t>38.81</w:t>
      </w:r>
      <w:r>
        <w:rPr>
          <w:rFonts w:hint="eastAsia" w:ascii="宋体"/>
          <w:sz w:val="32"/>
          <w:szCs w:val="32"/>
        </w:rPr>
        <w:t xml:space="preserve">  %；公用经费</w:t>
      </w:r>
      <w:r>
        <w:rPr>
          <w:rFonts w:hint="eastAsia" w:ascii="宋体"/>
          <w:sz w:val="32"/>
          <w:szCs w:val="32"/>
          <w:lang w:val="en-US" w:eastAsia="zh-CN"/>
        </w:rPr>
        <w:t>173</w:t>
      </w:r>
      <w:r>
        <w:rPr>
          <w:rFonts w:hint="eastAsia" w:ascii="宋体"/>
          <w:sz w:val="32"/>
          <w:szCs w:val="32"/>
        </w:rPr>
        <w:t xml:space="preserve"> 万元，占 </w:t>
      </w:r>
      <w:r>
        <w:rPr>
          <w:rFonts w:hint="eastAsia" w:ascii="宋体"/>
          <w:sz w:val="32"/>
          <w:szCs w:val="32"/>
          <w:lang w:val="en-US" w:eastAsia="zh-CN"/>
        </w:rPr>
        <w:t>61.19</w:t>
      </w:r>
      <w:r>
        <w:rPr>
          <w:rFonts w:hint="eastAsia" w:ascii="宋体"/>
          <w:sz w:val="32"/>
          <w:szCs w:val="32"/>
        </w:rPr>
        <w:t xml:space="preserve">  %。</w:t>
      </w:r>
    </w:p>
    <w:p>
      <w:pPr>
        <w:numPr>
          <w:ilvl w:val="0"/>
          <w:numId w:val="0"/>
        </w:numPr>
        <w:tabs>
          <w:tab w:val="left" w:pos="1200"/>
          <w:tab w:val="left" w:pos="1275"/>
        </w:tabs>
        <w:ind w:firstLine="320" w:firstLineChars="100"/>
        <w:jc w:val="left"/>
        <w:rPr>
          <w:rFonts w:hint="eastAsia" w:ascii="宋体"/>
          <w:sz w:val="32"/>
          <w:szCs w:val="32"/>
          <w:lang w:val="en-US" w:eastAsia="zh-CN"/>
        </w:rPr>
      </w:pPr>
      <w:r>
        <w:rPr>
          <w:rFonts w:hint="eastAsia" w:ascii="宋体"/>
          <w:sz w:val="32"/>
          <w:szCs w:val="32"/>
          <w:lang w:val="en-US" w:eastAsia="zh-CN"/>
        </w:rPr>
        <w:t>（一） 其他教育支出230.59万元</w:t>
      </w:r>
    </w:p>
    <w:p>
      <w:pPr>
        <w:numPr>
          <w:ilvl w:val="0"/>
          <w:numId w:val="0"/>
        </w:numPr>
        <w:tabs>
          <w:tab w:val="left" w:pos="1200"/>
          <w:tab w:val="right" w:pos="8306"/>
        </w:tabs>
        <w:ind w:firstLine="320" w:firstLineChars="100"/>
        <w:jc w:val="left"/>
        <w:rPr>
          <w:rFonts w:hint="default" w:ascii="宋体"/>
          <w:sz w:val="32"/>
          <w:szCs w:val="32"/>
          <w:lang w:val="en-US" w:eastAsia="zh-CN"/>
        </w:rPr>
      </w:pPr>
      <w:r>
        <w:rPr>
          <w:rFonts w:hint="eastAsia" w:ascii="宋体"/>
          <w:sz w:val="32"/>
          <w:szCs w:val="32"/>
          <w:lang w:val="en-US" w:eastAsia="zh-CN"/>
        </w:rPr>
        <w:t>（二）社会保障与就业21.14万元，其中  机关事业单位基本养老保险缴费支出11.99万元； 机关事业单位职业年金缴费支出6万元， 其他社会保障和就业支出3.15万元。</w:t>
      </w:r>
    </w:p>
    <w:p>
      <w:pPr>
        <w:numPr>
          <w:ilvl w:val="0"/>
          <w:numId w:val="0"/>
        </w:numPr>
        <w:tabs>
          <w:tab w:val="left" w:pos="1200"/>
          <w:tab w:val="right" w:pos="8306"/>
        </w:tabs>
        <w:ind w:firstLine="320" w:firstLineChars="100"/>
        <w:jc w:val="left"/>
        <w:rPr>
          <w:rFonts w:hint="eastAsia" w:ascii="宋体"/>
          <w:sz w:val="32"/>
          <w:szCs w:val="32"/>
        </w:rPr>
      </w:pPr>
      <w:r>
        <w:rPr>
          <w:rFonts w:hint="eastAsia" w:ascii="宋体"/>
          <w:sz w:val="32"/>
          <w:szCs w:val="32"/>
          <w:lang w:eastAsia="zh-CN"/>
        </w:rPr>
        <w:t>（</w:t>
      </w:r>
      <w:r>
        <w:rPr>
          <w:rFonts w:hint="eastAsia" w:ascii="宋体"/>
          <w:sz w:val="32"/>
          <w:szCs w:val="32"/>
          <w:lang w:val="en-US" w:eastAsia="zh-CN"/>
        </w:rPr>
        <w:t>三）</w:t>
      </w:r>
      <w:r>
        <w:rPr>
          <w:rFonts w:hint="eastAsia" w:ascii="宋体"/>
          <w:sz w:val="32"/>
          <w:szCs w:val="32"/>
        </w:rPr>
        <w:t>卫生和健康支出</w:t>
      </w:r>
      <w:r>
        <w:rPr>
          <w:rFonts w:hint="eastAsia" w:ascii="宋体"/>
          <w:sz w:val="32"/>
          <w:szCs w:val="32"/>
          <w:lang w:val="en-US" w:eastAsia="zh-CN"/>
        </w:rPr>
        <w:t>事业单位医疗5.31万元。</w:t>
      </w:r>
    </w:p>
    <w:p>
      <w:pPr>
        <w:numPr>
          <w:ilvl w:val="0"/>
          <w:numId w:val="0"/>
        </w:numPr>
        <w:tabs>
          <w:tab w:val="left" w:pos="1200"/>
          <w:tab w:val="right" w:pos="8306"/>
        </w:tabs>
        <w:ind w:firstLine="320" w:firstLineChars="100"/>
        <w:jc w:val="left"/>
        <w:rPr>
          <w:rFonts w:hint="default" w:ascii="宋体" w:eastAsia="宋体"/>
          <w:sz w:val="32"/>
          <w:szCs w:val="32"/>
          <w:lang w:val="en-US" w:eastAsia="zh-CN"/>
        </w:rPr>
      </w:pPr>
      <w:r>
        <w:rPr>
          <w:rFonts w:hint="eastAsia" w:ascii="宋体"/>
          <w:sz w:val="32"/>
          <w:szCs w:val="32"/>
          <w:lang w:eastAsia="zh-CN"/>
        </w:rPr>
        <w:t>（</w:t>
      </w:r>
      <w:r>
        <w:rPr>
          <w:rFonts w:hint="eastAsia" w:ascii="宋体"/>
          <w:sz w:val="32"/>
          <w:szCs w:val="32"/>
          <w:lang w:val="en-US" w:eastAsia="zh-CN"/>
        </w:rPr>
        <w:t>四）住房保障支出住房公积金25.7万元。</w:t>
      </w:r>
    </w:p>
    <w:p>
      <w:pPr>
        <w:numPr>
          <w:ilvl w:val="0"/>
          <w:numId w:val="0"/>
        </w:numPr>
        <w:tabs>
          <w:tab w:val="left" w:pos="1200"/>
          <w:tab w:val="right" w:pos="8306"/>
        </w:tabs>
        <w:ind w:left="630" w:leftChars="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282.74</w:t>
      </w:r>
      <w:r>
        <w:rPr>
          <w:rFonts w:hint="eastAsia" w:ascii="宋体"/>
          <w:sz w:val="32"/>
          <w:szCs w:val="32"/>
        </w:rPr>
        <w:t xml:space="preserve">万元，其中：人员经费 </w:t>
      </w:r>
      <w:r>
        <w:rPr>
          <w:rFonts w:hint="eastAsia" w:ascii="宋体"/>
          <w:sz w:val="32"/>
          <w:szCs w:val="32"/>
          <w:lang w:val="en-US" w:eastAsia="zh-CN"/>
        </w:rPr>
        <w:t>109.74</w:t>
      </w:r>
      <w:r>
        <w:rPr>
          <w:rFonts w:hint="eastAsia" w:ascii="宋体"/>
          <w:sz w:val="32"/>
          <w:szCs w:val="32"/>
        </w:rPr>
        <w:t xml:space="preserve">    万元，主要包括：基本工资</w:t>
      </w:r>
      <w:r>
        <w:rPr>
          <w:rFonts w:hint="eastAsia" w:ascii="宋体"/>
          <w:sz w:val="32"/>
          <w:szCs w:val="32"/>
          <w:lang w:val="en-US" w:eastAsia="zh-CN"/>
        </w:rPr>
        <w:t>40.31万元</w:t>
      </w:r>
      <w:r>
        <w:rPr>
          <w:rFonts w:hint="eastAsia" w:ascii="宋体"/>
          <w:sz w:val="32"/>
          <w:szCs w:val="32"/>
        </w:rPr>
        <w:t>、津贴补贴</w:t>
      </w:r>
      <w:r>
        <w:rPr>
          <w:rFonts w:hint="eastAsia" w:ascii="宋体"/>
          <w:sz w:val="32"/>
          <w:szCs w:val="32"/>
          <w:lang w:val="en-US" w:eastAsia="zh-CN"/>
        </w:rPr>
        <w:t>17.28万元</w:t>
      </w:r>
      <w:r>
        <w:rPr>
          <w:rFonts w:hint="eastAsia" w:ascii="宋体"/>
          <w:sz w:val="32"/>
          <w:szCs w:val="32"/>
        </w:rPr>
        <w:t>、机关事业单位基本养老保险缴费</w:t>
      </w:r>
      <w:r>
        <w:rPr>
          <w:rFonts w:hint="eastAsia" w:ascii="宋体"/>
          <w:sz w:val="32"/>
          <w:szCs w:val="32"/>
          <w:lang w:val="en-US" w:eastAsia="zh-CN"/>
        </w:rPr>
        <w:t>11.99万元</w:t>
      </w:r>
      <w:r>
        <w:rPr>
          <w:rFonts w:hint="eastAsia" w:ascii="宋体"/>
          <w:sz w:val="32"/>
          <w:szCs w:val="32"/>
        </w:rPr>
        <w:t>、职工基本医疗保险缴费</w:t>
      </w:r>
      <w:r>
        <w:rPr>
          <w:rFonts w:hint="eastAsia" w:ascii="宋体"/>
          <w:sz w:val="32"/>
          <w:szCs w:val="32"/>
          <w:lang w:val="en-US" w:eastAsia="zh-CN"/>
        </w:rPr>
        <w:t>5.31万元</w:t>
      </w:r>
      <w:r>
        <w:rPr>
          <w:rFonts w:hint="eastAsia" w:ascii="宋体"/>
          <w:sz w:val="32"/>
          <w:szCs w:val="32"/>
        </w:rPr>
        <w:t>、其他社会保障缴费</w:t>
      </w:r>
      <w:r>
        <w:rPr>
          <w:rFonts w:hint="eastAsia" w:ascii="宋体"/>
          <w:sz w:val="32"/>
          <w:szCs w:val="32"/>
          <w:lang w:val="en-US" w:eastAsia="zh-CN"/>
        </w:rPr>
        <w:t>3.15万元</w:t>
      </w:r>
      <w:r>
        <w:rPr>
          <w:rFonts w:hint="eastAsia" w:ascii="宋体"/>
          <w:sz w:val="32"/>
          <w:szCs w:val="32"/>
        </w:rPr>
        <w:t>、</w:t>
      </w:r>
      <w:r>
        <w:rPr>
          <w:rFonts w:hint="eastAsia" w:ascii="宋体"/>
          <w:color w:val="000000" w:themeColor="text1"/>
          <w:sz w:val="32"/>
          <w:szCs w:val="32"/>
          <w:lang w:val="en-US" w:eastAsia="zh-CN"/>
          <w14:textFill>
            <w14:solidFill>
              <w14:schemeClr w14:val="tx1"/>
            </w14:solidFill>
          </w14:textFill>
        </w:rPr>
        <w:t>职业年金6.00万元；</w:t>
      </w:r>
      <w:r>
        <w:rPr>
          <w:rFonts w:hint="eastAsia" w:ascii="宋体"/>
          <w:sz w:val="32"/>
          <w:szCs w:val="32"/>
        </w:rPr>
        <w:t>住房公积金</w:t>
      </w:r>
      <w:r>
        <w:rPr>
          <w:rFonts w:hint="eastAsia" w:ascii="宋体"/>
          <w:sz w:val="32"/>
          <w:szCs w:val="32"/>
          <w:lang w:val="en-US" w:eastAsia="zh-CN"/>
        </w:rPr>
        <w:t>25.7万元</w:t>
      </w:r>
      <w:r>
        <w:rPr>
          <w:rFonts w:hint="eastAsia" w:ascii="宋体"/>
          <w:sz w:val="32"/>
          <w:szCs w:val="32"/>
        </w:rPr>
        <w:t>。</w:t>
      </w:r>
    </w:p>
    <w:p>
      <w:pPr>
        <w:tabs>
          <w:tab w:val="left" w:pos="1200"/>
          <w:tab w:val="right" w:pos="8306"/>
        </w:tabs>
        <w:ind w:firstLine="630"/>
        <w:jc w:val="left"/>
        <w:rPr>
          <w:rFonts w:hint="eastAsia" w:ascii="宋体"/>
          <w:sz w:val="32"/>
          <w:szCs w:val="32"/>
        </w:rPr>
      </w:pPr>
      <w:bookmarkStart w:id="0" w:name="_GoBack"/>
      <w:bookmarkEnd w:id="0"/>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hint="eastAsia"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hint="eastAsia"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hint="eastAsia"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hint="eastAsia"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sz w:val="32"/>
          <w:szCs w:val="32"/>
        </w:rPr>
      </w:pPr>
      <w:r>
        <w:rPr>
          <w:rFonts w:hint="eastAsia" w:ascii="宋体"/>
          <w:sz w:val="32"/>
          <w:szCs w:val="32"/>
        </w:rPr>
        <w:t>九、其他重要事项的说明情况</w:t>
      </w:r>
    </w:p>
    <w:p>
      <w:pPr>
        <w:tabs>
          <w:tab w:val="left" w:pos="1200"/>
          <w:tab w:val="right" w:pos="8306"/>
        </w:tabs>
        <w:ind w:firstLine="630"/>
        <w:jc w:val="left"/>
        <w:rPr>
          <w:rFonts w:hint="eastAsia" w:ascii="宋体"/>
          <w:sz w:val="32"/>
          <w:szCs w:val="32"/>
        </w:rPr>
      </w:pPr>
      <w:r>
        <w:rPr>
          <w:rFonts w:hint="eastAsia" w:ascii="宋体"/>
          <w:sz w:val="32"/>
          <w:szCs w:val="32"/>
        </w:rPr>
        <w:t xml:space="preserve">   （一）机关运行经费</w:t>
      </w:r>
    </w:p>
    <w:p>
      <w:pPr>
        <w:tabs>
          <w:tab w:val="left" w:pos="1200"/>
          <w:tab w:val="right" w:pos="8306"/>
        </w:tabs>
        <w:ind w:firstLine="630"/>
        <w:jc w:val="left"/>
        <w:rPr>
          <w:rFonts w:hint="eastAsia"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tabs>
          <w:tab w:val="left" w:pos="1200"/>
          <w:tab w:val="right" w:pos="8306"/>
        </w:tabs>
        <w:ind w:firstLine="630"/>
        <w:jc w:val="left"/>
        <w:rPr>
          <w:rFonts w:hint="eastAsia" w:ascii="宋体"/>
          <w:sz w:val="32"/>
          <w:szCs w:val="32"/>
        </w:rPr>
      </w:pPr>
      <w:r>
        <w:rPr>
          <w:rFonts w:hint="eastAsia" w:ascii="宋体"/>
          <w:sz w:val="32"/>
          <w:szCs w:val="32"/>
        </w:rPr>
        <w:t>（二）政府采购情况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tabs>
          <w:tab w:val="left" w:pos="1200"/>
          <w:tab w:val="right" w:pos="8306"/>
        </w:tabs>
        <w:ind w:firstLine="630"/>
        <w:jc w:val="left"/>
        <w:rPr>
          <w:rFonts w:hint="eastAsia" w:ascii="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tabs>
          <w:tab w:val="left" w:pos="1200"/>
          <w:tab w:val="right" w:pos="8306"/>
        </w:tabs>
        <w:ind w:firstLine="630"/>
        <w:jc w:val="left"/>
        <w:rPr>
          <w:rFonts w:hint="eastAsia" w:ascii="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tabs>
          <w:tab w:val="left" w:pos="1200"/>
          <w:tab w:val="right" w:pos="8306"/>
        </w:tabs>
        <w:ind w:firstLine="630"/>
        <w:jc w:val="left"/>
        <w:rPr>
          <w:rFonts w:hint="eastAsia"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1200"/>
          <w:tab w:val="right" w:pos="8306"/>
        </w:tabs>
        <w:ind w:firstLine="630"/>
        <w:jc w:val="left"/>
        <w:rPr>
          <w:rFonts w:hint="eastAsia" w:ascii="宋体"/>
          <w:sz w:val="32"/>
          <w:szCs w:val="32"/>
        </w:rPr>
      </w:pPr>
      <w:r>
        <w:rPr>
          <w:rFonts w:hint="eastAsia"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1200"/>
          <w:tab w:val="right" w:pos="8306"/>
        </w:tabs>
        <w:ind w:firstLine="630"/>
        <w:jc w:val="left"/>
        <w:rPr>
          <w:rFonts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981A2F5"/>
    <w:multiLevelType w:val="singleLevel"/>
    <w:tmpl w:val="5981A2F5"/>
    <w:lvl w:ilvl="0" w:tentative="0">
      <w:start w:val="2"/>
      <w:numFmt w:val="chineseCounting"/>
      <w:suff w:val="nothing"/>
      <w:lvlText w:val="%1、"/>
      <w:lvlJc w:val="left"/>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zZDVmNmQyNmRlZGUxOWZlYTQ0YzA0NGE2YTVjNWUifQ=="/>
  </w:docVars>
  <w:rsids>
    <w:rsidRoot w:val="00000000"/>
    <w:rsid w:val="214A49A9"/>
    <w:rsid w:val="4BC27803"/>
    <w:rsid w:val="674B41BC"/>
    <w:rsid w:val="6CD737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uiPriority w:val="99"/>
    <w:rPr>
      <w:rFonts w:cs="Times New Roman"/>
      <w:sz w:val="18"/>
      <w:szCs w:val="18"/>
    </w:rPr>
  </w:style>
  <w:style w:type="character" w:customStyle="1" w:styleId="12">
    <w:name w:val="日期 Char Char"/>
    <w:basedOn w:val="6"/>
    <w:link w:val="3"/>
    <w:uiPriority w:val="99"/>
    <w:rPr>
      <w:rFonts w:cs="Times New Roman"/>
    </w:rPr>
  </w:style>
  <w:style w:type="character" w:customStyle="1" w:styleId="13">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2602</Words>
  <Characters>2815</Characters>
  <Lines>25</Lines>
  <Paragraphs>7</Paragraphs>
  <TotalTime>1</TotalTime>
  <ScaleCrop>false</ScaleCrop>
  <LinksUpToDate>false</LinksUpToDate>
  <CharactersWithSpaces>3290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马</cp:lastModifiedBy>
  <cp:lastPrinted>2019-04-13T09:33:00Z</cp:lastPrinted>
  <dcterms:modified xsi:type="dcterms:W3CDTF">2022-09-09T04:51:40Z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B742BE92432B4CFEA953C0162C70F2AB</vt:lpwstr>
  </property>
</Properties>
</file>